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AF4" w:rsidRPr="003C2AF4" w:rsidRDefault="00E97AB0" w:rsidP="003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3C2AF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Краткосрочный педагогический </w:t>
      </w:r>
      <w:r w:rsidR="003C2AF4" w:rsidRPr="003C2AF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проект по ПДД </w:t>
      </w:r>
    </w:p>
    <w:p w:rsidR="00E97AB0" w:rsidRPr="003C2AF4" w:rsidRDefault="003C2AF4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«Почемучка на дороге</w:t>
      </w:r>
      <w:r w:rsidR="00E97AB0" w:rsidRPr="003C2AF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» в старшей группе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Проектная деятельность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</w:t>
      </w:r>
      <w:r w:rsidR="003C2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"Почемучка на дороге</w:t>
      </w:r>
      <w:bookmarkStart w:id="0" w:name="_GoBack"/>
      <w:bookmarkEnd w:id="0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творческо-информационный.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Возраст: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Старше-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подготовительная 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</w:t>
      </w:r>
      <w:proofErr w:type="gramEnd"/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 проекта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(8.11.21-31.11.21.)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 проекта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воспитатели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-Актуальность данного проекта обусловлена статистикой свидетельствующей о росте детского дорожно-транспортного травматизма.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также прививать навыки безопасного поведения на улице и в транспорте.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-Необходимо отметить, что в ДТП погибают дети дошкольного возраста в силу психофизиологических особенностей и негативного примера взрослых.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систему знаний, умений и навыков детей по правилам дорожного движения.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-Повторить и закрепить знания о светофорах и сигналов, довести до детей важность сигналов светофора.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-Познакомить с правилами перехода проезжей части по регулируемому и нерегулируемому пешеходному переходу.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-Знать и уметь классифицировать дорожные знаки: предупреждающие, запрещающие, предписывающие, знаки сервиса.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наблюдательность, самостоятельность мышления, внимательность на дорогах.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Стимулировать познавательную активность, способствовать развитию коммуникативных навыков;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Речевые: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речи детей, пополнению активного и пассивного словаря детей.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связную речь;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навыки личной безопасности и чувство самосохранения;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ответственности.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 формы работы: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Работа воспитателя при подготовке к проекту: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проведение консультаций с родителями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разработка методических материалов для родительского уголка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 материалов по правилам дорожного движения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изготовление атрибутов для проведения сюжетно-ролевых игр по ПДД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gramStart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 дорожных</w:t>
      </w:r>
      <w:proofErr w:type="gramEnd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знаков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изготовление макета дороги (перекресток)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рассматривание рисунков, фотографий о дорожных ситуациях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изготовление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лепбука</w:t>
      </w:r>
      <w:proofErr w:type="spellEnd"/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просмотр видеоматериалов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наблюдение за проезжей частью дороги и пешеходным переходом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исследования: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Непосредственная образовательная деятельность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художественной литературы с тематикой ПДД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Беседы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Включение в совместную и самостоятельную деятельность детей дидактических, сюжетно ролевых и подвижных игр с тематикой ПДД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Продуктивная деятельность детей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Работа с родителями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Разбор различных дорожных ситуаций, применение полученных знаний на практике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Использование видеоматериалов по тематике ПДД</w:t>
      </w:r>
    </w:p>
    <w:p w:rsidR="00992536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</w:t>
      </w:r>
      <w:r w:rsidR="00992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Встреча с инспектором ГБДД </w:t>
      </w:r>
    </w:p>
    <w:p w:rsidR="00E97AB0" w:rsidRPr="008A7090" w:rsidRDefault="00992536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детей:</w:t>
      </w:r>
    </w:p>
    <w:p w:rsidR="00E97AB0" w:rsidRPr="008A7090" w:rsidRDefault="00992536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знаний о дорожных знаках;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-соблюдение элементарных ПДД;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-тесное сотрудничество с педагогами;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-расширение педагогической грамотности родителей по вопросам безопасного поведения детей на дорогах</w:t>
      </w:r>
    </w:p>
    <w:p w:rsidR="00E97AB0" w:rsidRPr="00D35555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355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</w:t>
      </w:r>
      <w:r w:rsidR="00A042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дготовительный этап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Постановка проблемы перед детьми: «Для чего необходимо знать Правила дорожного движения?»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Определить продукт проекта: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создание макета улицы;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знание Правил дорожного движения;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Обсуждение проблемы, принятие задач: довести до детей важность данной проблемы - «незнание Правил ДД может привести к беде!»;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Подбор детской и методической литературы, наглядного материала (иллюстрации, фотографии, зарисовки); дидактических игр, занятий;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Подготовка материала для продуктивной деятельности;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Подбор информации через интернет (правила поведения детей на дорогах);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Пополнение предметно-развивающей среды;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Ознакомление родителей с проектом.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 проекта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Основной этап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Тема: «Безопасно</w:t>
      </w:r>
      <w:r w:rsidR="00D355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сть на дороге»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Консультации, направленные на актуализацию проблемы дорожной грамотности родителей и детей, а также, необходимости соблюдения ПДД.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и размещение в родительском уголке материалов по ПДД.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Папки-передвижки: «Дорога на зелёный свет», «Безопасность ребёнка в машине».</w:t>
      </w:r>
    </w:p>
    <w:p w:rsidR="00305E48" w:rsidRPr="00305E48" w:rsidRDefault="00305E48" w:rsidP="00305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листовок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«Пристегни самое дорогое!»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«Пристегнись!»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«Детское автомобильное кресло»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5E48" w:rsidRPr="00305E48" w:rsidRDefault="00305E48" w:rsidP="00305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Разработка буклетов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«За безопасность дорожного движения – все вместе!»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«Знай правила дорожного движения!»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05E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«Правила соблюдать – беду миновать!»</w:t>
      </w:r>
      <w:r w:rsidRPr="0030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2536" w:rsidRDefault="00305E48" w:rsidP="00305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992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фотографий «Почемучка на дороге», «Наша семья соблюдает правила дорожного движения».</w:t>
      </w:r>
    </w:p>
    <w:p w:rsidR="00305E48" w:rsidRPr="008A7090" w:rsidRDefault="00305E48" w:rsidP="00305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с детьми: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Непосредственная образовательная деятельность: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«Транспорт нашего города»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«Говорящие знаки»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«Я-пешеход»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Продуктивная деятельность:</w:t>
      </w:r>
    </w:p>
    <w:p w:rsidR="00E97AB0" w:rsidRPr="008A7090" w:rsidRDefault="00992536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«Дорожные знаки</w:t>
      </w:r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«Пешеходный переход», «Мой транспорт»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Раскрашивание раскрасок по ПДД.</w:t>
      </w:r>
    </w:p>
    <w:p w:rsidR="00E97AB0" w:rsidRPr="008A7090" w:rsidRDefault="00992536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аппликация</w:t>
      </w:r>
      <w:r w:rsidR="00E97AB0"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бумаги «Мой друг - светофор»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(</w:t>
      </w:r>
      <w:proofErr w:type="spellStart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</w:t>
      </w:r>
      <w:r w:rsidR="00992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астилинография</w:t>
      </w:r>
      <w:proofErr w:type="spellEnd"/>
      <w:r w:rsidR="009925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- «Пешеходный переход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Загадки, считалки о ПДД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Н. Носов «Автомобиль»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С. Михалков «Светофор», «Моя улица», «Шагая осторожно»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-Я. Репин «Дорожная азбука»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С. Волков «Про правила дорожного движения»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Г. Демыкина «Песенка дорожных знаков»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А. Сидорова «Правила дорожного движения для детей»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др. (см. приложение)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игры:</w:t>
      </w:r>
    </w:p>
    <w:p w:rsidR="0003251E" w:rsidRPr="008A7090" w:rsidRDefault="0003251E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</w:t>
      </w:r>
      <w:r w:rsidR="003C2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«Лото «Дорожные знаки»»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«Собери знак»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«Внимание, дорожный знак»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«Внимание дорога»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«Узнай по описанию»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«Отгадывание загадок»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«Пешеходы и автомобильчики»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«Светофор»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«Дорожное путешествие»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Сюжетно-ролевые игры: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«Мы пассажиры»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«Путешествие в Цветочный город»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Придумывание дорожных ситуаций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Просмотр мультфильма «Азбука безопасности </w:t>
      </w:r>
      <w:proofErr w:type="spellStart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Смешариков</w:t>
      </w:r>
      <w:proofErr w:type="spellEnd"/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Совершенствование предметно-развивающей среды: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Изготовление макета улицы.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Подготовка к сюжетно-ролевой игре «Улица»: изготовление атрибутов для инспектора ДПС (жезл, удостоверение), дорожных знаков.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Изготовление макета светофора.</w:t>
      </w:r>
    </w:p>
    <w:p w:rsidR="00305E48" w:rsidRPr="008A7090" w:rsidRDefault="00305E48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03251E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Заключительный этап 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Консультация для родителей «Обучение детей правилам дорожного движения»;</w:t>
      </w:r>
    </w:p>
    <w:p w:rsidR="00305E48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Выставка рисунков для родителей «Я – послушный пешеход»;</w:t>
      </w:r>
    </w:p>
    <w:p w:rsidR="00E97AB0" w:rsidRPr="008A7090" w:rsidRDefault="00305E48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30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фотографий «Почемучка на дороге», «Наша семья соблюдает правила дорожного движения».</w:t>
      </w:r>
    </w:p>
    <w:p w:rsidR="00E97AB0" w:rsidRDefault="00E97AB0" w:rsidP="00305E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4.Акция «Водитель тоже родитель»</w:t>
      </w:r>
    </w:p>
    <w:p w:rsidR="00305E48" w:rsidRPr="008A7090" w:rsidRDefault="00305E48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Полученные результаты: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Разработанный краткосрочный план работы с детьми </w:t>
      </w:r>
      <w:r w:rsidR="000325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старше-</w:t>
      </w: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подготовительной к школе группы и их родителями в рамках ознакомления с правилами дорожного движения выполнен, поставленные в начале проекта задачи достигнуты.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знают и умеют классифицировать дорожные знаки: предупреждающие, запрещающие, предписывающие, знаки сервиса.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Усвоены правила перехода проезжей части по регулируемому и нерегулируемому пешеходному переходу.</w:t>
      </w:r>
    </w:p>
    <w:p w:rsidR="00E97AB0" w:rsidRPr="008A7090" w:rsidRDefault="00E97AB0" w:rsidP="00305E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После реализации проекта у большинства детей появилось правильное понимание значимости соблюдения ПДД.</w:t>
      </w:r>
    </w:p>
    <w:p w:rsidR="003C2AF4" w:rsidRDefault="00E97AB0" w:rsidP="003C2AF4">
      <w:pPr>
        <w:rPr>
          <w:rFonts w:ascii="Times New Roman" w:hAnsi="Times New Roman" w:cs="Times New Roman"/>
          <w:sz w:val="28"/>
        </w:rPr>
      </w:pPr>
      <w:r w:rsidRPr="008A70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3C2AF4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3C2AF4">
        <w:rPr>
          <w:rFonts w:ascii="Times New Roman" w:hAnsi="Times New Roman" w:cs="Times New Roman"/>
          <w:sz w:val="28"/>
        </w:rPr>
        <w:t>лэпбук</w:t>
      </w:r>
      <w:proofErr w:type="spellEnd"/>
      <w:r w:rsidR="003C2AF4">
        <w:rPr>
          <w:rFonts w:ascii="Times New Roman" w:hAnsi="Times New Roman" w:cs="Times New Roman"/>
          <w:sz w:val="28"/>
        </w:rPr>
        <w:t xml:space="preserve"> «Юные пешеходы»;</w:t>
      </w:r>
    </w:p>
    <w:p w:rsidR="003C2AF4" w:rsidRDefault="003C2AF4" w:rsidP="003C2A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макет «Пешеходный переход»;</w:t>
      </w:r>
    </w:p>
    <w:p w:rsidR="003C2AF4" w:rsidRDefault="003C2AF4" w:rsidP="003C2A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фотовыставка «Наша семья соблюдает правила ПДД»;</w:t>
      </w:r>
    </w:p>
    <w:p w:rsidR="003C2AF4" w:rsidRDefault="003C2AF4" w:rsidP="003C2A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папка-передвижка о безопасности детей на дорогах.</w:t>
      </w:r>
    </w:p>
    <w:p w:rsidR="00E97AB0" w:rsidRPr="008A7090" w:rsidRDefault="00E97AB0" w:rsidP="00305E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97AB0" w:rsidRPr="008A7090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E97AB0" w:rsidRPr="008A7090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E97AB0" w:rsidRPr="008A7090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E97AB0" w:rsidRPr="008A7090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09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</w:p>
    <w:p w:rsidR="003C2AF4" w:rsidRDefault="003C2AF4" w:rsidP="003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96"/>
          <w:szCs w:val="27"/>
          <w:lang w:eastAsia="ru-RU"/>
        </w:rPr>
      </w:pPr>
    </w:p>
    <w:p w:rsidR="003C2AF4" w:rsidRDefault="003C2AF4" w:rsidP="003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96"/>
          <w:szCs w:val="27"/>
          <w:lang w:eastAsia="ru-RU"/>
        </w:rPr>
      </w:pPr>
    </w:p>
    <w:p w:rsidR="003C2AF4" w:rsidRDefault="003C2AF4" w:rsidP="003C2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96"/>
          <w:szCs w:val="27"/>
          <w:lang w:eastAsia="ru-RU"/>
        </w:rPr>
      </w:pPr>
    </w:p>
    <w:p w:rsidR="003C2AF4" w:rsidRPr="003C2AF4" w:rsidRDefault="003C2AF4" w:rsidP="003C2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0"/>
          <w:szCs w:val="27"/>
          <w:lang w:eastAsia="ru-RU"/>
        </w:rPr>
      </w:pPr>
    </w:p>
    <w:p w:rsidR="00E97AB0" w:rsidRPr="003C2AF4" w:rsidRDefault="008D1F5F" w:rsidP="003C2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1"/>
          <w:lang w:eastAsia="ru-RU"/>
        </w:rPr>
      </w:pPr>
      <w:r w:rsidRPr="003C2AF4">
        <w:rPr>
          <w:rFonts w:ascii="Times New Roman" w:eastAsia="Times New Roman" w:hAnsi="Times New Roman" w:cs="Times New Roman"/>
          <w:b/>
          <w:bCs/>
          <w:color w:val="181818"/>
          <w:sz w:val="32"/>
          <w:szCs w:val="27"/>
          <w:lang w:eastAsia="ru-RU"/>
        </w:rPr>
        <w:lastRenderedPageBreak/>
        <w:t xml:space="preserve">Приложение </w:t>
      </w:r>
      <w:r w:rsidR="00E97AB0" w:rsidRPr="003C2AF4">
        <w:rPr>
          <w:rFonts w:ascii="Times New Roman" w:eastAsia="Times New Roman" w:hAnsi="Times New Roman" w:cs="Times New Roman"/>
          <w:b/>
          <w:bCs/>
          <w:color w:val="181818"/>
          <w:sz w:val="24"/>
          <w:szCs w:val="27"/>
          <w:lang w:eastAsia="ru-RU"/>
        </w:rPr>
        <w:t> </w:t>
      </w:r>
    </w:p>
    <w:p w:rsidR="00E97AB0" w:rsidRPr="003C2AF4" w:rsidRDefault="00E97AB0" w:rsidP="00305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3C2AF4">
        <w:rPr>
          <w:rFonts w:ascii="Times New Roman" w:eastAsia="Times New Roman" w:hAnsi="Times New Roman" w:cs="Times New Roman"/>
          <w:b/>
          <w:bCs/>
          <w:color w:val="181818"/>
          <w:sz w:val="24"/>
          <w:szCs w:val="27"/>
          <w:lang w:eastAsia="ru-RU"/>
        </w:rPr>
        <w:t> </w:t>
      </w:r>
    </w:p>
    <w:p w:rsidR="008D1F5F" w:rsidRPr="003C2AF4" w:rsidRDefault="00E97AB0" w:rsidP="008D1F5F">
      <w:pPr>
        <w:pStyle w:val="c1"/>
        <w:shd w:val="clear" w:color="auto" w:fill="FFFFFF"/>
        <w:spacing w:before="0" w:beforeAutospacing="0" w:after="0" w:afterAutospacing="0"/>
        <w:rPr>
          <w:color w:val="000000"/>
          <w:sz w:val="16"/>
          <w:szCs w:val="20"/>
        </w:rPr>
      </w:pPr>
      <w:r w:rsidRPr="003C2AF4">
        <w:rPr>
          <w:b/>
          <w:bCs/>
          <w:color w:val="181818"/>
          <w:sz w:val="22"/>
          <w:szCs w:val="27"/>
        </w:rPr>
        <w:t> </w:t>
      </w:r>
      <w:r w:rsidR="008D1F5F" w:rsidRPr="003C2AF4">
        <w:rPr>
          <w:rStyle w:val="c3"/>
          <w:b/>
          <w:bCs/>
          <w:color w:val="000000"/>
          <w:szCs w:val="32"/>
        </w:rPr>
        <w:t>Пальчиковая гимнастика по ПДД.</w:t>
      </w:r>
    </w:p>
    <w:p w:rsidR="008D1F5F" w:rsidRPr="003C2AF4" w:rsidRDefault="008D1F5F" w:rsidP="008D1F5F">
      <w:pPr>
        <w:pStyle w:val="c1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3C2AF4">
        <w:rPr>
          <w:rStyle w:val="c2"/>
          <w:b/>
          <w:bCs/>
          <w:color w:val="000000"/>
          <w:sz w:val="22"/>
        </w:rPr>
        <w:t>«Машины». 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Все машины по порядку,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Подъезжают на заправку: (Обеими руками «крутят руль» перед собой).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Бензовоз, мусоровоз,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С молоком молоковоз,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 xml:space="preserve">С хлебом свежим </w:t>
      </w:r>
      <w:proofErr w:type="spellStart"/>
      <w:r w:rsidRPr="003C2AF4">
        <w:rPr>
          <w:rStyle w:val="c4"/>
          <w:color w:val="000000"/>
          <w:sz w:val="22"/>
        </w:rPr>
        <w:t>хлебовоз</w:t>
      </w:r>
      <w:proofErr w:type="spellEnd"/>
      <w:r w:rsidRPr="003C2AF4">
        <w:rPr>
          <w:rStyle w:val="c4"/>
          <w:color w:val="000000"/>
          <w:sz w:val="22"/>
        </w:rPr>
        <w:t>.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И тяжелый лесовоз. (Пальцами поочередно, начиная с мизинца, касаются ладошки).</w:t>
      </w:r>
    </w:p>
    <w:p w:rsidR="008D1F5F" w:rsidRPr="003C2AF4" w:rsidRDefault="008D1F5F" w:rsidP="008D1F5F">
      <w:pPr>
        <w:pStyle w:val="c1"/>
        <w:shd w:val="clear" w:color="auto" w:fill="FFFFFF"/>
        <w:spacing w:before="0" w:beforeAutospacing="0" w:after="0" w:afterAutospacing="0"/>
        <w:rPr>
          <w:color w:val="000000"/>
          <w:sz w:val="18"/>
          <w:szCs w:val="20"/>
        </w:rPr>
      </w:pPr>
      <w:r w:rsidRPr="003C2AF4">
        <w:rPr>
          <w:rStyle w:val="c2"/>
          <w:b/>
          <w:bCs/>
          <w:color w:val="000000"/>
          <w:sz w:val="22"/>
        </w:rPr>
        <w:t>«Дорожных правил очень много».</w:t>
      </w:r>
      <w:r w:rsidRPr="003C2AF4">
        <w:rPr>
          <w:color w:val="000000"/>
          <w:sz w:val="22"/>
        </w:rPr>
        <w:br/>
      </w:r>
      <w:r w:rsidRPr="003C2AF4">
        <w:rPr>
          <w:rStyle w:val="c9"/>
          <w:color w:val="000000"/>
          <w:sz w:val="22"/>
        </w:rPr>
        <w:t>Дорожных правил очень много. («грозят» пальчиками)</w:t>
      </w:r>
      <w:r w:rsidRPr="003C2AF4">
        <w:rPr>
          <w:color w:val="000000"/>
          <w:sz w:val="22"/>
        </w:rPr>
        <w:br/>
      </w:r>
      <w:r w:rsidRPr="003C2AF4">
        <w:rPr>
          <w:rStyle w:val="c9"/>
          <w:color w:val="000000"/>
          <w:sz w:val="22"/>
        </w:rPr>
        <w:t>Раз - Внимание дорога! (загибают поочередно пальцы)</w:t>
      </w:r>
      <w:r w:rsidRPr="003C2AF4">
        <w:rPr>
          <w:color w:val="000000"/>
          <w:sz w:val="22"/>
        </w:rPr>
        <w:br/>
      </w:r>
      <w:r w:rsidRPr="003C2AF4">
        <w:rPr>
          <w:rStyle w:val="c9"/>
          <w:color w:val="000000"/>
          <w:sz w:val="22"/>
        </w:rPr>
        <w:t>Два - сигналы светофора,</w:t>
      </w:r>
      <w:r w:rsidRPr="003C2AF4">
        <w:rPr>
          <w:color w:val="000000"/>
          <w:sz w:val="22"/>
        </w:rPr>
        <w:br/>
      </w:r>
      <w:r w:rsidRPr="003C2AF4">
        <w:rPr>
          <w:rStyle w:val="c9"/>
          <w:color w:val="000000"/>
          <w:sz w:val="22"/>
        </w:rPr>
        <w:t>Три – смотри дорожный знак,</w:t>
      </w:r>
      <w:r w:rsidRPr="003C2AF4">
        <w:rPr>
          <w:color w:val="000000"/>
          <w:sz w:val="22"/>
        </w:rPr>
        <w:br/>
      </w:r>
      <w:r w:rsidRPr="003C2AF4">
        <w:rPr>
          <w:rStyle w:val="c9"/>
          <w:color w:val="000000"/>
          <w:sz w:val="22"/>
        </w:rPr>
        <w:t>А четыре – «переход».</w:t>
      </w:r>
      <w:r w:rsidRPr="003C2AF4">
        <w:rPr>
          <w:color w:val="000000"/>
          <w:sz w:val="22"/>
        </w:rPr>
        <w:br/>
      </w:r>
      <w:r w:rsidRPr="003C2AF4">
        <w:rPr>
          <w:rStyle w:val="c9"/>
          <w:color w:val="000000"/>
          <w:sz w:val="22"/>
        </w:rPr>
        <w:t>Правила все надо знать (хлопки руками)</w:t>
      </w:r>
      <w:r w:rsidRPr="003C2AF4">
        <w:rPr>
          <w:color w:val="000000"/>
          <w:sz w:val="22"/>
        </w:rPr>
        <w:br/>
      </w:r>
      <w:r w:rsidRPr="003C2AF4">
        <w:rPr>
          <w:rStyle w:val="c9"/>
          <w:color w:val="000000"/>
          <w:sz w:val="22"/>
        </w:rPr>
        <w:t>И всегда их выполнять. (показывают «класс!» большим пальцем)</w:t>
      </w:r>
      <w:r w:rsidRPr="003C2AF4">
        <w:rPr>
          <w:color w:val="000000"/>
          <w:sz w:val="22"/>
        </w:rPr>
        <w:br/>
      </w:r>
      <w:r w:rsidRPr="003C2AF4">
        <w:rPr>
          <w:b/>
          <w:bCs/>
          <w:color w:val="000000"/>
          <w:sz w:val="22"/>
        </w:rPr>
        <w:br/>
      </w:r>
      <w:r w:rsidRPr="003C2AF4">
        <w:rPr>
          <w:rStyle w:val="c2"/>
          <w:b/>
          <w:bCs/>
          <w:color w:val="000000"/>
          <w:sz w:val="22"/>
        </w:rPr>
        <w:t>«Постовой».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Постовой стоит упрямый (пальчики «шагают» по ладошке)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Людям машет: Не ходи! («грозят» пальчиками)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Здесь машины едут прямо, (руки перед собой, изображают руль)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Пешеход, ты погоди! («грозят» пальчиками)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Посмотрите: улыбнулся, (хлопают в ладоши)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Приглашает нас идти. (пальчики «шагают» по ладошке)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Вы, машины, не спешите (хлопки руками)</w:t>
      </w:r>
      <w:r w:rsidRPr="003C2AF4">
        <w:rPr>
          <w:color w:val="000000"/>
          <w:sz w:val="22"/>
        </w:rPr>
        <w:br/>
      </w:r>
      <w:r w:rsidRPr="003C2AF4">
        <w:rPr>
          <w:rStyle w:val="c4"/>
          <w:color w:val="000000"/>
          <w:sz w:val="22"/>
        </w:rPr>
        <w:t>Пешеходов пропустите! (прыжки на месте)</w:t>
      </w:r>
    </w:p>
    <w:p w:rsidR="00E97AB0" w:rsidRPr="003C2AF4" w:rsidRDefault="00E97AB0" w:rsidP="008D1F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21"/>
          <w:lang w:eastAsia="ru-RU"/>
        </w:rPr>
      </w:pP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 </w:t>
      </w: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Пальчиковая гимнастика по ПДД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  <w:u w:val="single"/>
          <w:bdr w:val="none" w:sz="0" w:space="0" w:color="auto" w:frame="1"/>
        </w:rPr>
        <w:t>Цель</w:t>
      </w:r>
      <w:r w:rsidRPr="003C2AF4">
        <w:rPr>
          <w:rFonts w:ascii="Arial" w:hAnsi="Arial" w:cs="Arial"/>
          <w:color w:val="111111"/>
          <w:sz w:val="20"/>
          <w:szCs w:val="27"/>
        </w:rPr>
        <w:t>: закреплять знания по правилам дорожного движения, развитие речи и мелкой моторики.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Пальчиковая игра </w:t>
      </w: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«Считалочка ПДД»</w:t>
      </w:r>
      <w:r w:rsidRPr="003C2AF4">
        <w:rPr>
          <w:rFonts w:ascii="Arial" w:hAnsi="Arial" w:cs="Arial"/>
          <w:color w:val="111111"/>
          <w:sz w:val="20"/>
          <w:szCs w:val="27"/>
        </w:rPr>
        <w:t>.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Раз, два, три, четыре, пять (прикасаемся по очереди одинаковыми </w:t>
      </w: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пальцами обеих рук</w:t>
      </w:r>
      <w:r w:rsidRPr="003C2AF4">
        <w:rPr>
          <w:rFonts w:ascii="Arial" w:hAnsi="Arial" w:cs="Arial"/>
          <w:color w:val="111111"/>
          <w:sz w:val="20"/>
          <w:szCs w:val="27"/>
        </w:rPr>
        <w:t>,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Будем </w:t>
      </w: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пальчики считать </w:t>
      </w:r>
      <w:r w:rsidRPr="003C2AF4">
        <w:rPr>
          <w:rFonts w:ascii="Arial" w:hAnsi="Arial" w:cs="Arial"/>
          <w:color w:val="111111"/>
          <w:sz w:val="20"/>
          <w:szCs w:val="27"/>
        </w:rPr>
        <w:t>(хлопки в ладошки,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Этот </w:t>
      </w: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пальчик – переход</w:t>
      </w:r>
      <w:r w:rsidRPr="003C2AF4">
        <w:rPr>
          <w:rFonts w:ascii="Arial" w:hAnsi="Arial" w:cs="Arial"/>
          <w:color w:val="111111"/>
          <w:sz w:val="20"/>
          <w:szCs w:val="27"/>
        </w:rPr>
        <w:t>, его знает пешеход.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(показываем большой палец)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Этот </w:t>
      </w: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пальчик - Светофор</w:t>
      </w:r>
      <w:r w:rsidRPr="003C2AF4">
        <w:rPr>
          <w:rFonts w:ascii="Arial" w:hAnsi="Arial" w:cs="Arial"/>
          <w:color w:val="111111"/>
          <w:sz w:val="20"/>
          <w:szCs w:val="27"/>
        </w:rPr>
        <w:t>, на дороге дирижёр.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(показываем указательный палец)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Этот </w:t>
      </w: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пальчик знак дорожный</w:t>
      </w:r>
      <w:r w:rsidRPr="003C2AF4">
        <w:rPr>
          <w:rFonts w:ascii="Arial" w:hAnsi="Arial" w:cs="Arial"/>
          <w:color w:val="111111"/>
          <w:sz w:val="20"/>
          <w:szCs w:val="27"/>
        </w:rPr>
        <w:t>,</w:t>
      </w:r>
    </w:p>
    <w:p w:rsidR="008D1F5F" w:rsidRPr="003C2AF4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То спокойный, то тревожный.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(показываем средний палец)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Этот </w:t>
      </w: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пальчик пассажир</w:t>
      </w:r>
      <w:r w:rsidRPr="003C2AF4">
        <w:rPr>
          <w:rFonts w:ascii="Arial" w:hAnsi="Arial" w:cs="Arial"/>
          <w:color w:val="111111"/>
          <w:sz w:val="20"/>
          <w:szCs w:val="27"/>
        </w:rPr>
        <w:t>,</w:t>
      </w:r>
    </w:p>
    <w:p w:rsidR="008D1F5F" w:rsidRPr="003C2AF4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Автокресла он кумир.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(показываем безымянный палец)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Ну а этот малышок, </w:t>
      </w: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(показываем мизинец)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Не успел попасть в стишок. </w:t>
      </w: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(хлопок)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Style w:val="a6"/>
          <w:rFonts w:ascii="Arial" w:hAnsi="Arial" w:cs="Arial"/>
          <w:color w:val="111111"/>
          <w:sz w:val="20"/>
          <w:szCs w:val="27"/>
          <w:bdr w:val="none" w:sz="0" w:space="0" w:color="auto" w:frame="1"/>
        </w:rPr>
        <w:t>Пальчиковая игра </w:t>
      </w: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«Едим в гости»</w:t>
      </w:r>
      <w:r w:rsidRPr="003C2AF4">
        <w:rPr>
          <w:rFonts w:ascii="Arial" w:hAnsi="Arial" w:cs="Arial"/>
          <w:color w:val="111111"/>
          <w:sz w:val="20"/>
          <w:szCs w:val="27"/>
        </w:rPr>
        <w:t>.</w:t>
      </w:r>
    </w:p>
    <w:p w:rsidR="008D1F5F" w:rsidRPr="003C2AF4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Раз, два, три, четыре, пять,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Едим в гости мы опять </w:t>
      </w: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(поочередное постукивание </w:t>
      </w:r>
      <w:r w:rsidRPr="003C2AF4">
        <w:rPr>
          <w:rStyle w:val="a6"/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пальцами по столу</w:t>
      </w: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)</w:t>
      </w:r>
    </w:p>
    <w:p w:rsidR="008D1F5F" w:rsidRPr="003C2AF4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Раз - открой в машине дверь,</w:t>
      </w:r>
    </w:p>
    <w:p w:rsidR="008D1F5F" w:rsidRPr="003C2AF4" w:rsidRDefault="008D1F5F" w:rsidP="008D1F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И внутри мы все теперь </w:t>
      </w: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(хлопок)</w:t>
      </w:r>
    </w:p>
    <w:p w:rsidR="008D1F5F" w:rsidRPr="003C2AF4" w:rsidRDefault="008D1F5F" w:rsidP="008D1F5F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color w:val="111111"/>
          <w:sz w:val="20"/>
          <w:szCs w:val="27"/>
        </w:rPr>
        <w:t>Два – уж вместе детвора, разместилась у окна.</w:t>
      </w:r>
    </w:p>
    <w:p w:rsidR="008D1F5F" w:rsidRPr="003C2AF4" w:rsidRDefault="008D1F5F" w:rsidP="003C2AF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7"/>
        </w:rPr>
      </w:pPr>
      <w:r w:rsidRPr="003C2AF4">
        <w:rPr>
          <w:rFonts w:ascii="Arial" w:hAnsi="Arial" w:cs="Arial"/>
          <w:i/>
          <w:iCs/>
          <w:color w:val="111111"/>
          <w:sz w:val="20"/>
          <w:szCs w:val="27"/>
          <w:bdr w:val="none" w:sz="0" w:space="0" w:color="auto" w:frame="1"/>
        </w:rPr>
        <w:t>(соединяем ладошки вместе)</w:t>
      </w:r>
    </w:p>
    <w:p w:rsidR="008D1F5F" w:rsidRPr="008D1F5F" w:rsidRDefault="009D2EDE" w:rsidP="00305E48">
      <w:pPr>
        <w:spacing w:after="0" w:line="240" w:lineRule="auto"/>
        <w:rPr>
          <w:sz w:val="28"/>
        </w:rPr>
      </w:pPr>
      <w:r w:rsidRPr="009D2EDE">
        <w:rPr>
          <w:noProof/>
          <w:sz w:val="28"/>
          <w:lang w:eastAsia="ru-RU"/>
        </w:rPr>
        <w:lastRenderedPageBreak/>
        <w:drawing>
          <wp:inline distT="0" distB="0" distL="0" distR="0">
            <wp:extent cx="7096110" cy="10229850"/>
            <wp:effectExtent l="0" t="0" r="0" b="0"/>
            <wp:docPr id="6" name="Рисунок 6" descr="C:\Users\Пользователь\Desktop\hello_html_m756d5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hello_html_m756d523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545" cy="1023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1F5F" w:rsidRPr="008D1F5F" w:rsidSect="003C2AF4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259A6"/>
    <w:multiLevelType w:val="multilevel"/>
    <w:tmpl w:val="D890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C2"/>
    <w:rsid w:val="0003251E"/>
    <w:rsid w:val="000D3B81"/>
    <w:rsid w:val="001F07E3"/>
    <w:rsid w:val="00305E48"/>
    <w:rsid w:val="003C2AF4"/>
    <w:rsid w:val="008D1F5F"/>
    <w:rsid w:val="00992536"/>
    <w:rsid w:val="009D2EDE"/>
    <w:rsid w:val="00A0422F"/>
    <w:rsid w:val="00BD73C2"/>
    <w:rsid w:val="00D35555"/>
    <w:rsid w:val="00E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4136"/>
  <w15:chartTrackingRefBased/>
  <w15:docId w15:val="{1456BA48-3CC3-4FF5-AAAF-3279EA71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1F5F"/>
  </w:style>
  <w:style w:type="character" w:customStyle="1" w:styleId="c2">
    <w:name w:val="c2"/>
    <w:basedOn w:val="a0"/>
    <w:rsid w:val="008D1F5F"/>
  </w:style>
  <w:style w:type="character" w:customStyle="1" w:styleId="c4">
    <w:name w:val="c4"/>
    <w:basedOn w:val="a0"/>
    <w:rsid w:val="008D1F5F"/>
  </w:style>
  <w:style w:type="character" w:customStyle="1" w:styleId="c9">
    <w:name w:val="c9"/>
    <w:basedOn w:val="a0"/>
    <w:rsid w:val="008D1F5F"/>
  </w:style>
  <w:style w:type="paragraph" w:styleId="a3">
    <w:name w:val="Balloon Text"/>
    <w:basedOn w:val="a"/>
    <w:link w:val="a4"/>
    <w:uiPriority w:val="99"/>
    <w:semiHidden/>
    <w:unhideWhenUsed/>
    <w:rsid w:val="008D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F5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D1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1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cp:lastPrinted>2021-11-28T19:19:00Z</cp:lastPrinted>
  <dcterms:created xsi:type="dcterms:W3CDTF">2021-11-28T15:19:00Z</dcterms:created>
  <dcterms:modified xsi:type="dcterms:W3CDTF">2023-10-25T17:30:00Z</dcterms:modified>
</cp:coreProperties>
</file>